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i/>
          <w:iCs/>
          <w:color w:val="6E6E73"/>
          <w:sz w:val="20"/>
          <w:szCs w:val="20"/>
        </w:rPr>
        <w:t xml:space="preserve">[Logo et coordonnées du cabinet de maîtrise d'œuvre]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2F6BFF"/>
          <w:sz w:val="32"/>
          <w:szCs w:val="32"/>
        </w:rPr>
        <w:t xml:space="preserve">COMPTE RENDU DE RÉUNION DE CHANTIER N° [__]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Opération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[Nom de l'opération]</w:t>
            </w:r>
          </w:p>
        </w:tc>
      </w:tr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Réunion du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[date] à [heure]</w:t>
            </w:r>
          </w:p>
        </w:tc>
      </w:tr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Lieu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[sur site / visio]</w:t>
            </w:r>
          </w:p>
        </w:tc>
      </w:tr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Prochaine réunion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[date, heure, lieu]</w:t>
            </w:r>
          </w:p>
        </w:tc>
      </w:tr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Rédigé par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[maître d'œuvre]</w:t>
            </w:r>
          </w:p>
        </w:tc>
      </w:tr>
      <w:tr>
        <w:trPr>
          <w:cantSplit/>
        </w:trP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Diffusé le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[__]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1. Participants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1700"/>
        <w:gridCol w:w="1900"/>
        <w:gridCol w:w="1600"/>
        <w:gridCol w:w="1000"/>
        <w:gridCol w:w="1000"/>
        <w:gridCol w:w="1000"/>
        <w:gridCol w:w="1438"/>
      </w:tblGrid>
      <w:tr>
        <w:trPr>
          <w:cantSplit/>
          <w:tblHeader/>
        </w:trPr>
        <w:tc>
          <w:tcPr>
            <w:tcW w:type="dxa" w:w="17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Lot / Rôle</w:t>
            </w:r>
          </w:p>
        </w:tc>
        <w:tc>
          <w:tcPr>
            <w:tcW w:type="dxa" w:w="19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Entreprise ou organisme</w:t>
            </w:r>
          </w:p>
        </w:tc>
        <w:tc>
          <w:tcPr>
            <w:tcW w:type="dxa" w:w="16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1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Présent</w:t>
            </w:r>
          </w:p>
        </w:tc>
        <w:tc>
          <w:tcPr>
            <w:tcW w:type="dxa" w:w="1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Absent</w:t>
            </w:r>
          </w:p>
        </w:tc>
        <w:tc>
          <w:tcPr>
            <w:tcW w:type="dxa" w:w="1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Excusé</w:t>
            </w:r>
          </w:p>
        </w:tc>
        <w:tc>
          <w:tcPr>
            <w:tcW w:type="dxa" w:w="14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Convoqué à la prochaine réunion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Maître d'ouvrage</w:t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[Nom]</w:t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[Nom]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Lot 03 – Plâtrerie</w:t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[Entreprise]</w:t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[Nom]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4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2. Généralités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Sécurité, installations de chantier, nettoyage</w:t>
      </w:r>
    </w:p>
    <w:p>
      <w:pPr>
        <w:pBdr>
          <w:bottom w:val="single" w:color="C7C7CC" w:sz="4" w:space="1"/>
        </w:pBdr>
        <w:spacing w:after="0" w:before="1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Avancement général et planning</w:t>
      </w:r>
    </w:p>
    <w:p>
      <w:pPr>
        <w:pBdr>
          <w:bottom w:val="single" w:color="C7C7CC" w:sz="4" w:space="1"/>
        </w:pBdr>
        <w:spacing w:after="0" w:before="1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Points maître d'ouvrage et décisions prises</w:t>
      </w:r>
    </w:p>
    <w:p>
      <w:pPr>
        <w:pBdr>
          <w:bottom w:val="single" w:color="C7C7CC" w:sz="4" w:space="1"/>
        </w:pBdr>
        <w:spacing w:after="0" w:before="1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Documents diffusés / attendus (plans, fiches techniques, échantillons)</w:t>
      </w:r>
    </w:p>
    <w:p>
      <w:pPr>
        <w:pBdr>
          <w:bottom w:val="single" w:color="C7C7CC" w:sz="4" w:space="1"/>
        </w:pBdr>
        <w:spacing w:after="0" w:before="1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spacing w:after="0" w:before="0"/>
      </w:pPr>
      <w:r>
        <w:br w:type="page"/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3. Observations par lot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Lot [n°] – [Désignation] – [Entreprise]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800"/>
        <w:gridCol w:w="4738"/>
        <w:gridCol w:w="1600"/>
        <w:gridCol w:w="1200"/>
        <w:gridCol w:w="1300"/>
      </w:tblGrid>
      <w:tr>
        <w:trPr>
          <w:cantSplit/>
          <w:tblHeader/>
        </w:trPr>
        <w:tc>
          <w:tcPr>
            <w:tcW w:type="dxa" w:w="8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47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Observation (fait constaté + action attendue)</w:t>
            </w:r>
          </w:p>
        </w:tc>
        <w:tc>
          <w:tcPr>
            <w:tcW w:type="dxa" w:w="16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12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Échéance</w:t>
            </w:r>
          </w:p>
        </w:tc>
        <w:tc>
          <w:tcPr>
            <w:tcW w:type="dxa" w:w="13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État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04.1</w:t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Enduit à reprendre sous l'allège de la fenêtre F2 (cuisine) : fissure de retrait. Reprise avant la pose des faïences.</w:t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[Entreprise]</w:t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[date]</w:t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À traiter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2"/>
          <w:szCs w:val="22"/>
        </w:rPr>
        <w:t xml:space="preserve">Lot [n°] – [Désignation] – [Entreprise]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800"/>
        <w:gridCol w:w="4738"/>
        <w:gridCol w:w="1600"/>
        <w:gridCol w:w="1200"/>
        <w:gridCol w:w="1300"/>
      </w:tblGrid>
      <w:tr>
        <w:trPr>
          <w:cantSplit/>
          <w:tblHeader/>
        </w:trPr>
        <w:tc>
          <w:tcPr>
            <w:tcW w:type="dxa" w:w="8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47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Observation (fait constaté + action attendue)</w:t>
            </w:r>
          </w:p>
        </w:tc>
        <w:tc>
          <w:tcPr>
            <w:tcW w:type="dxa" w:w="16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12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Échéance</w:t>
            </w:r>
          </w:p>
        </w:tc>
        <w:tc>
          <w:tcPr>
            <w:tcW w:type="dxa" w:w="13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État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7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40"/>
      </w:pPr>
      <w:r>
        <w:rPr>
          <w:rFonts w:ascii="Arial" w:cs="Arial" w:eastAsia="Arial" w:hAnsi="Arial"/>
          <w:color w:val="6E6E73"/>
          <w:sz w:val="18"/>
          <w:szCs w:val="18"/>
        </w:rPr>
        <w:t xml:space="preserve">Reproduire ce bloc pour chaque lot. États possibles : À traiter · En cours · Soldée · Pour mémoire. Une observation reste dans les comptes rendus suivants tant qu'elle n'est pas soldée.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4. Diffusion</w:t>
      </w:r>
    </w:p>
    <w:p>
      <w:pPr>
        <w:spacing w:after="8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Ce compte rendu est diffusé à l'ensemble des participants et des entreprises titulaires d'un marché, présents ou non.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D1D1F"/>
          <w:sz w:val="20"/>
          <w:szCs w:val="20"/>
        </w:rPr>
        <w:t xml:space="preserve">Les entreprises absentes ou excusées sont tenues par les observations du présent compte rendu. Toute contestation doit être formulée par écrit au maître d'œuvre avant la prochaine réunion ; à défaut, le compte rendu est réputé accepté.</w:t>
      </w:r>
    </w:p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0" w:before="0"/>
    </w:pPr>
    <w:r>
      <w:rPr>
        <w:rFonts w:ascii="Arial" w:cs="Arial" w:eastAsia="Arial" w:hAnsi="Arial"/>
        <w:color w:val="6E6E73"/>
        <w:sz w:val="16"/>
        <w:szCs w:val="16"/>
      </w:rPr>
      <w:t xml:space="preserve">Modèle proposé par Maîtriz Cloud, le logiciel des maîtres d'œuvre · www.maitriz.app/guides</w:t>
    </w:r>
    <w:r>
      <w:rPr>
        <w:rFonts w:ascii="Arial" w:cs="Arial" w:eastAsia="Arial" w:hAnsi="Arial"/>
        <w:color w:val="6E6E73"/>
        <w:sz w:val="16"/>
        <w:szCs w:val="16"/>
      </w:rPr>
      <w:t xml:space="preserve">	Page </w:t>
    </w:r>
    <w:r>
      <w:rPr>
        <w:rFonts w:ascii="Arial" w:cs="Arial" w:eastAsia="Arial" w:hAnsi="Arial"/>
        <w:color w:val="6E6E7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6E73"/>
        <w:sz w:val="16"/>
        <w:szCs w:val="16"/>
      </w:rPr>
      <w:t xml:space="preserve"> / </w:t>
    </w:r>
    <w:r>
      <w:rPr>
        <w:rFonts w:ascii="Arial" w:cs="Arial" w:eastAsia="Arial" w:hAnsi="Arial"/>
        <w:color w:val="6E6E7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F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réunion de chantier</dc:title>
  <dc:creator>Maîtriz Cloud</dc:creator>
  <dc:description>Modèle proposé par Maîtriz Cloud, le logiciel des maîtres d'œuvre</dc:description>
  <cp:lastModifiedBy>Un-named</cp:lastModifiedBy>
  <cp:revision>1</cp:revision>
  <dcterms:created xsi:type="dcterms:W3CDTF">2026-11-02T19:01:25.462Z</dcterms:created>
  <dcterms:modified xsi:type="dcterms:W3CDTF">2026-11-02T19:01:25.463Z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