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i/>
          <w:iCs/>
          <w:color w:val="6E6E73"/>
          <w:sz w:val="20"/>
          <w:szCs w:val="20"/>
        </w:rPr>
        <w:t xml:space="preserve">[Logo et coordonnées du cabinet de maîtrise d'œuvre]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2F6BFF"/>
          <w:sz w:val="32"/>
          <w:szCs w:val="32"/>
        </w:rPr>
        <w:t xml:space="preserve">PROCÈS-VERBAL DE RÉCEPTION DES TRAVAUX</w:t>
      </w:r>
    </w:p>
    <w:p>
      <w:pPr>
        <w:spacing w:after="100" w:before="0"/>
      </w:pPr>
      <w:r>
        <w:rPr>
          <w:rFonts w:ascii="Arial" w:cs="Arial" w:eastAsia="Arial" w:hAnsi="Arial"/>
          <w:color w:val="6E6E73"/>
          <w:sz w:val="20"/>
          <w:szCs w:val="20"/>
        </w:rPr>
        <w:t xml:space="preserve">Marché privé de travaux · Lot n° [__] – [Désignation du lot]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1. Opération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2600"/>
        <w:gridCol w:w="7038"/>
      </w:tblGrid>
      <w:t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Opération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[Nom de l'opération]</w:t>
            </w:r>
          </w:p>
        </w:tc>
      </w:tr>
      <w:t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Adresse des travaux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[Adresse]</w:t>
            </w:r>
          </w:p>
        </w:tc>
      </w:tr>
      <w:t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Maître de l'ouvrage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[Nom, adresse]</w:t>
            </w:r>
          </w:p>
        </w:tc>
      </w:tr>
      <w:t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Maître d'œuvre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[Cabinet, mission]</w:t>
            </w:r>
          </w:p>
        </w:tc>
      </w:tr>
      <w:t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Entreprise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[Raison sociale, SIRET, adresse]</w:t>
            </w:r>
          </w:p>
        </w:tc>
      </w:tr>
      <w:tr>
        <w:tc>
          <w:tcPr>
            <w:tcW w:type="dxa" w:w="2600"/>
            <w:shd w:fill="EBF0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Marché</w:t>
            </w:r>
          </w:p>
        </w:tc>
        <w:tc>
          <w:tcPr>
            <w:tcW w:type="dxa" w:w="70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[Date de signature, montant HT, avenants]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2. Visite de réception</w:t>
      </w:r>
    </w:p>
    <w:p>
      <w:pPr>
        <w:spacing w:after="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Date de la visite : [__]</w:t>
      </w:r>
    </w:p>
    <w:p>
      <w:pPr>
        <w:spacing w:after="8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Convocation adressée le [__] par [email / lettre recommandée]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3000"/>
        <w:gridCol w:w="3338"/>
        <w:gridCol w:w="1100"/>
        <w:gridCol w:w="1100"/>
        <w:gridCol w:w="1100"/>
      </w:tblGrid>
      <w:tr>
        <w:trPr>
          <w:cantSplit/>
          <w:tblHeader/>
        </w:trPr>
        <w:tc>
          <w:tcPr>
            <w:tcW w:type="dxa" w:w="30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Nom</w:t>
            </w:r>
          </w:p>
        </w:tc>
        <w:tc>
          <w:tcPr>
            <w:tcW w:type="dxa" w:w="3338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Qualité (maître d'ouvrage, maître d'œuvre, entreprise…)</w:t>
            </w:r>
          </w:p>
        </w:tc>
        <w:tc>
          <w:tcPr>
            <w:tcW w:type="dxa" w:w="11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Présent</w:t>
            </w:r>
          </w:p>
        </w:tc>
        <w:tc>
          <w:tcPr>
            <w:tcW w:type="dxa" w:w="11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Absent</w:t>
            </w:r>
          </w:p>
        </w:tc>
        <w:tc>
          <w:tcPr>
            <w:tcW w:type="dxa" w:w="11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Excusé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3. Décision du maître de l'ouvrage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Réception prononcée sans réserve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Réception prononcée avec réserves (liste ci-dessous)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Réception refusée – motifs : [__]</w:t>
      </w:r>
    </w:p>
    <w:p>
      <w:pPr>
        <w:spacing w:after="20" w:before="4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Date d'effet de la réception : [__]</w:t>
      </w:r>
    </w:p>
    <w:p>
      <w:pPr>
        <w:spacing w:after="60" w:before="40"/>
      </w:pPr>
      <w:r>
        <w:rPr>
          <w:rFonts w:ascii="Arial" w:cs="Arial" w:eastAsia="Arial" w:hAnsi="Arial"/>
          <w:color w:val="6E6E73"/>
          <w:sz w:val="18"/>
          <w:szCs w:val="18"/>
        </w:rPr>
        <w:t xml:space="preserve">Point de départ de la garantie de parfait achèvement (1 an, art. 1792-6 du Code civil), de la garantie de bon fonctionnement (2 ans, art. 1792-3) et de la garantie décennale (10 ans, art. 1792 et 1792-4-1).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4. Réserves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600"/>
        <w:gridCol w:w="2000"/>
        <w:gridCol w:w="4238"/>
        <w:gridCol w:w="1300"/>
        <w:gridCol w:w="1500"/>
      </w:tblGrid>
      <w:tr>
        <w:trPr>
          <w:cantSplit/>
          <w:tblHeader/>
        </w:trPr>
        <w:tc>
          <w:tcPr>
            <w:tcW w:type="dxa" w:w="6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20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Localisation</w:t>
            </w:r>
          </w:p>
        </w:tc>
        <w:tc>
          <w:tcPr>
            <w:tcW w:type="dxa" w:w="4238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 de la réserve</w:t>
            </w:r>
          </w:p>
        </w:tc>
        <w:tc>
          <w:tcPr>
            <w:tcW w:type="dxa" w:w="13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Délai de levée</w:t>
            </w:r>
          </w:p>
        </w:tc>
        <w:tc>
          <w:tcPr>
            <w:tcW w:type="dxa" w:w="15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Levée le (visa)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1</w:t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Salle de bain R+1</w:t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Joint silicone de la baignoire non réalisé, carreau fêlé à gauche du mitigeur</w:t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3"/>
                <w:sz w:val="20"/>
                <w:szCs w:val="20"/>
              </w:rPr>
              <w:t xml:space="preserve">15 jours</w:t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5. Documents remis par l'entreprise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Dossier des ouvrages exécutés (DOE)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Notices d'utilisation et PV d'essais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Attestation d'assurance décennale en cours de validité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Autres : [__]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6. Observations</w:t>
      </w:r>
    </w:p>
    <w:p>
      <w:pPr>
        <w:pBdr>
          <w:bottom w:val="single" w:color="C7C7CC" w:sz="4" w:space="1"/>
        </w:pBdr>
        <w:spacing w:after="0" w:before="12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pBdr>
          <w:bottom w:val="single" w:color="C7C7CC" w:sz="4" w:space="1"/>
        </w:pBdr>
        <w:spacing w:after="0" w:before="18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pBdr>
          <w:bottom w:val="single" w:color="C7C7CC" w:sz="4" w:space="1"/>
        </w:pBdr>
        <w:spacing w:after="0" w:before="18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/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7. Signatures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3212"/>
        <w:gridCol w:w="3213"/>
        <w:gridCol w:w="3213"/>
      </w:tblGrid>
      <w:tr>
        <w:trPr>
          <w:cantSplit/>
          <w:tblHeader/>
        </w:trPr>
        <w:tc>
          <w:tcPr>
            <w:tcW w:type="dxa" w:w="3212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 maître de l'ouvrage</w:t>
            </w:r>
          </w:p>
        </w:tc>
        <w:tc>
          <w:tcPr>
            <w:tcW w:type="dxa" w:w="3213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L'entreprise</w:t>
            </w:r>
          </w:p>
        </w:tc>
        <w:tc>
          <w:tcPr>
            <w:tcW w:type="dxa" w:w="3213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 maître d'œuvre (assiste le maître de l'ouvrage)</w:t>
            </w:r>
          </w:p>
        </w:tc>
      </w:tr>
      <w:tr>
        <w:trPr>
          <w:cantSplit/>
          <w:trHeight w:val="1700" w:hRule="atLeast"/>
        </w:trPr>
        <w:tc>
          <w:tcPr>
            <w:tcW w:type="dxa" w:w="3212"/>
            <w:tcMar>
              <w:top w:type="dxa" w:w="2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Nom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Date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Signature :</w:t>
            </w:r>
          </w:p>
        </w:tc>
        <w:tc>
          <w:tcPr>
            <w:tcW w:type="dxa" w:w="3213"/>
            <w:tcMar>
              <w:top w:type="dxa" w:w="2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Nom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Date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Signature :</w:t>
            </w:r>
          </w:p>
        </w:tc>
        <w:tc>
          <w:tcPr>
            <w:tcW w:type="dxa" w:w="3213"/>
            <w:tcMar>
              <w:top w:type="dxa" w:w="2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Nom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Date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Signature :</w:t>
            </w:r>
          </w:p>
        </w:tc>
      </w:tr>
    </w:tbl>
    <w:p>
      <w:pPr>
        <w:spacing w:after="60" w:before="40"/>
      </w:pPr>
      <w:r>
        <w:rPr>
          <w:rFonts w:ascii="Arial" w:cs="Arial" w:eastAsia="Arial" w:hAnsi="Arial"/>
          <w:color w:val="6E6E73"/>
          <w:sz w:val="18"/>
          <w:szCs w:val="18"/>
        </w:rPr>
        <w:t xml:space="preserve">La réception est l'acte par lequel le maître de l'ouvrage déclare accepter l'ouvrage, avec ou sans réserves ; elle est prononcée contradictoirement (art. 1792-6 du Code civil). Les désordres apparents qui ne sont pas réservés sont réputés acceptés.</w:t>
      </w:r>
    </w:p>
    <w:p>
      <w:pPr>
        <w:spacing w:after="0" w:before="0"/>
      </w:pPr>
      <w:r>
        <w:br w:type="page"/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2F6BFF"/>
          <w:sz w:val="32"/>
          <w:szCs w:val="32"/>
        </w:rPr>
        <w:t xml:space="preserve">PROCÈS-VERBAL DE LEVÉE DES RÉSERVES</w:t>
      </w:r>
    </w:p>
    <w:p>
      <w:pPr>
        <w:spacing w:after="100" w:before="0"/>
      </w:pPr>
      <w:r>
        <w:rPr>
          <w:rFonts w:ascii="Arial" w:cs="Arial" w:eastAsia="Arial" w:hAnsi="Arial"/>
          <w:color w:val="6E6E73"/>
          <w:sz w:val="20"/>
          <w:szCs w:val="20"/>
        </w:rPr>
        <w:t xml:space="preserve">Opération : [__] · Lot n° [__] – [__] · Entreprise : [__] · PV de réception du [__]</w:t>
      </w:r>
    </w:p>
    <w:p>
      <w:pPr>
        <w:spacing w:after="12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Date de la visite de levée : [__]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1100"/>
        <w:gridCol w:w="3838"/>
        <w:gridCol w:w="900"/>
        <w:gridCol w:w="1000"/>
        <w:gridCol w:w="2800"/>
      </w:tblGrid>
      <w:tr>
        <w:trPr>
          <w:cantSplit/>
          <w:tblHeader/>
        </w:trPr>
        <w:tc>
          <w:tcPr>
            <w:tcW w:type="dxa" w:w="11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N° de réserve</w:t>
            </w:r>
          </w:p>
        </w:tc>
        <w:tc>
          <w:tcPr>
            <w:tcW w:type="dxa" w:w="3838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9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Levée</w:t>
            </w:r>
          </w:p>
        </w:tc>
        <w:tc>
          <w:tcPr>
            <w:tcW w:type="dxa" w:w="10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Non levée</w:t>
            </w:r>
          </w:p>
        </w:tc>
        <w:tc>
          <w:tcPr>
            <w:tcW w:type="dxa" w:w="2800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Observations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3838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☐</w:t>
            </w:r>
          </w:p>
        </w:tc>
        <w:tc>
          <w:tcPr>
            <w:tcW w:type="dxa" w:w="2800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Décision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Toutes les réserves sont levées.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Les réserves n° [__] ne sont pas levées : nouveau délai [__] jours.</w:t>
      </w:r>
    </w:p>
    <w:p>
      <w:pPr>
        <w:spacing w:after="40" w:before="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  Les réserves n° [__] ne sont pas levées malgré mise en demeure : le maître de l'ouvrage se réserve le droit de les faire exécuter aux frais de l'entreprise après mise en demeure restée infructueuse.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4"/>
          <w:szCs w:val="24"/>
        </w:rPr>
        <w:t xml:space="preserve">Signatures</w:t>
      </w:r>
    </w:p>
    <w:tbl>
      <w:tblPr>
        <w:tblW w:type="dxa" w:w="9638"/>
        <w:tblBorders>
          <w:top w:val="single" w:color="C7C7CC" w:sz="4"/>
          <w:left w:val="single" w:color="C7C7CC" w:sz="4"/>
          <w:bottom w:val="single" w:color="C7C7CC" w:sz="4"/>
          <w:right w:val="single" w:color="C7C7CC" w:sz="4"/>
          <w:insideH w:val="single" w:color="C7C7CC" w:sz="4"/>
          <w:insideV w:val="single" w:color="C7C7CC" w:sz="4"/>
        </w:tblBorders>
        <w:tblLayout w:type="fixed"/>
      </w:tblPr>
      <w:tblGrid>
        <w:gridCol w:w="3212"/>
        <w:gridCol w:w="3213"/>
        <w:gridCol w:w="3213"/>
      </w:tblGrid>
      <w:tr>
        <w:trPr>
          <w:cantSplit/>
          <w:tblHeader/>
        </w:trPr>
        <w:tc>
          <w:tcPr>
            <w:tcW w:type="dxa" w:w="3212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 maître de l'ouvrage</w:t>
            </w:r>
          </w:p>
        </w:tc>
        <w:tc>
          <w:tcPr>
            <w:tcW w:type="dxa" w:w="3213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L'entreprise</w:t>
            </w:r>
          </w:p>
        </w:tc>
        <w:tc>
          <w:tcPr>
            <w:tcW w:type="dxa" w:w="3213"/>
            <w:shd w:fill="2F6BFF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 maître d'œuvre (assiste le maître de l'ouvrage)</w:t>
            </w:r>
          </w:p>
        </w:tc>
      </w:tr>
      <w:tr>
        <w:trPr>
          <w:cantSplit/>
          <w:trHeight w:val="1700" w:hRule="atLeast"/>
        </w:trPr>
        <w:tc>
          <w:tcPr>
            <w:tcW w:type="dxa" w:w="3212"/>
            <w:tcMar>
              <w:top w:type="dxa" w:w="2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Nom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Date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Signature :</w:t>
            </w:r>
          </w:p>
        </w:tc>
        <w:tc>
          <w:tcPr>
            <w:tcW w:type="dxa" w:w="3213"/>
            <w:tcMar>
              <w:top w:type="dxa" w:w="2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Nom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Date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Signature :</w:t>
            </w:r>
          </w:p>
        </w:tc>
        <w:tc>
          <w:tcPr>
            <w:tcW w:type="dxa" w:w="3213"/>
            <w:tcMar>
              <w:top w:type="dxa" w:w="2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Nom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Date :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1D1D1F"/>
                <w:sz w:val="20"/>
                <w:szCs w:val="20"/>
              </w:rPr>
              <w:t xml:space="preserve">Signature :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0" w:before="0"/>
    </w:pPr>
    <w:r>
      <w:rPr>
        <w:rFonts w:ascii="Arial" w:cs="Arial" w:eastAsia="Arial" w:hAnsi="Arial"/>
        <w:color w:val="6E6E73"/>
        <w:sz w:val="16"/>
        <w:szCs w:val="16"/>
      </w:rPr>
      <w:t xml:space="preserve">Modèle proposé par Maîtriz Cloud, le logiciel des maîtres d'œuvre · www.maitriz.app/guides</w:t>
    </w:r>
    <w:r>
      <w:rPr>
        <w:rFonts w:ascii="Arial" w:cs="Arial" w:eastAsia="Arial" w:hAnsi="Arial"/>
        <w:color w:val="6E6E73"/>
        <w:sz w:val="16"/>
        <w:szCs w:val="16"/>
      </w:rPr>
      <w:t xml:space="preserve">	Page </w:t>
    </w:r>
    <w:r>
      <w:rPr>
        <w:rFonts w:ascii="Arial" w:cs="Arial" w:eastAsia="Arial" w:hAnsi="Arial"/>
        <w:color w:val="6E6E73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6E73"/>
        <w:sz w:val="16"/>
        <w:szCs w:val="16"/>
      </w:rPr>
      <w:t xml:space="preserve"> / </w:t>
    </w:r>
    <w:r>
      <w:rPr>
        <w:rFonts w:ascii="Arial" w:cs="Arial" w:eastAsia="Arial" w:hAnsi="Arial"/>
        <w:color w:val="6E6E73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F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de réception des travaux</dc:title>
  <dc:creator>Maîtriz Cloud</dc:creator>
  <dc:description>Modèle proposé par Maîtriz Cloud, le logiciel des maîtres d'œuvre</dc:description>
  <cp:lastModifiedBy>Un-named</cp:lastModifiedBy>
  <cp:revision>1</cp:revision>
  <dcterms:created xsi:type="dcterms:W3CDTF">2026-11-02T19:02:16.760Z</dcterms:created>
  <dcterms:modified xsi:type="dcterms:W3CDTF">2026-11-02T19:02:16.761Z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